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8E61A" w14:textId="77777777" w:rsidR="002B54AD" w:rsidRDefault="002B54AD" w:rsidP="002B54AD">
      <w:pPr>
        <w:pStyle w:val="Balk1"/>
      </w:pPr>
      <w:r>
        <w:t>ARDAHAN ÜNİVERSİTESİ YAYIN UYGULAMA ESASLARI (TASLAK)</w:t>
      </w:r>
    </w:p>
    <w:p w14:paraId="0E60B406" w14:textId="77777777" w:rsidR="002B54AD" w:rsidRDefault="002B54AD" w:rsidP="002B54AD">
      <w:pPr>
        <w:pStyle w:val="NormalWeb"/>
      </w:pPr>
      <w:r>
        <w:rPr>
          <w:b/>
          <w:bCs/>
        </w:rPr>
        <w:t>BİRİNCİ BÖLÜM: Amaç, Kapsam ve Tanımlar</w:t>
      </w:r>
    </w:p>
    <w:p w14:paraId="5E41E9FF" w14:textId="77777777" w:rsidR="002B54AD" w:rsidRDefault="002B54AD" w:rsidP="002B54AD">
      <w:pPr>
        <w:pStyle w:val="NormalWeb"/>
      </w:pPr>
      <w:r>
        <w:rPr>
          <w:b/>
          <w:bCs/>
        </w:rPr>
        <w:t>Madde 1 – Amaç:</w:t>
      </w:r>
      <w:r>
        <w:t xml:space="preserve"> Bu esasların amacı, Ardahan Üniversitesi tarafından yayınlanacak olan basılı veya elektronik (e-kitap) eserlerin başvuru, değerlendirme, yayına hazırlık, ISBN/ISSN alımı ve telif hakları süreçlerini düzenlemektir.</w:t>
      </w:r>
    </w:p>
    <w:p w14:paraId="37005215" w14:textId="6E9827F6" w:rsidR="002B54AD" w:rsidRDefault="002B54AD" w:rsidP="002B54AD">
      <w:pPr>
        <w:pStyle w:val="NormalWeb"/>
      </w:pPr>
      <w:r>
        <w:rPr>
          <w:b/>
          <w:bCs/>
        </w:rPr>
        <w:t>Madde 2 – Kapsam:</w:t>
      </w:r>
      <w:r>
        <w:t xml:space="preserve"> Üniversite birimleri tarafından hazırlanan bilimsel, sanatsal ve kültürel tüm yayınları kapsar.</w:t>
      </w:r>
    </w:p>
    <w:p w14:paraId="59260D9D" w14:textId="77777777" w:rsidR="002B54AD" w:rsidRDefault="002B54AD" w:rsidP="002B54AD">
      <w:pPr>
        <w:pStyle w:val="NormalWeb"/>
      </w:pPr>
      <w:r>
        <w:rPr>
          <w:b/>
          <w:bCs/>
        </w:rPr>
        <w:t>İKİNCİ BÖLÜM: Yayın Koordinatörlüğü ve Komisyon</w:t>
      </w:r>
    </w:p>
    <w:p w14:paraId="726A8263" w14:textId="77777777" w:rsidR="002B54AD" w:rsidRDefault="002B54AD" w:rsidP="002B54AD">
      <w:pPr>
        <w:pStyle w:val="NormalWeb"/>
      </w:pPr>
      <w:r>
        <w:rPr>
          <w:b/>
          <w:bCs/>
        </w:rPr>
        <w:t>Madde 3 – Yayın Koordinatörü:</w:t>
      </w:r>
      <w:r>
        <w:t xml:space="preserve"> Rektör tarafından görevlendirilen koordinatör, yayın süreçlerinin teknik takibinden, Bakanlık (ISBN/ISSN) işlemlerinden ve dijital arşivlemeden sorumludur.</w:t>
      </w:r>
    </w:p>
    <w:p w14:paraId="2259B2EB" w14:textId="27AB51B6" w:rsidR="002B54AD" w:rsidRDefault="002B54AD" w:rsidP="002B54AD">
      <w:pPr>
        <w:pStyle w:val="NormalWeb"/>
      </w:pPr>
      <w:r>
        <w:rPr>
          <w:b/>
          <w:bCs/>
        </w:rPr>
        <w:t>Madde 4 – Yayın Komisyonu:</w:t>
      </w:r>
      <w:r>
        <w:t xml:space="preserve"> Rektör yardımcısı başkanlığında toplanır. Gelen yayın başvurularının üniversite vizyonuna uygunluğuna ve basım önceliğine karar verir.</w:t>
      </w:r>
    </w:p>
    <w:p w14:paraId="294B17BE" w14:textId="77777777" w:rsidR="002B54AD" w:rsidRDefault="002B54AD" w:rsidP="002B54AD">
      <w:pPr>
        <w:pStyle w:val="NormalWeb"/>
      </w:pPr>
      <w:r>
        <w:rPr>
          <w:b/>
          <w:bCs/>
        </w:rPr>
        <w:t>ÜÇÜNCÜ BÖLÜM: Başvuru ve Değerlendirme Süreci</w:t>
      </w:r>
    </w:p>
    <w:p w14:paraId="218A2DF8" w14:textId="77777777" w:rsidR="002B54AD" w:rsidRDefault="002B54AD" w:rsidP="002B54AD">
      <w:pPr>
        <w:pStyle w:val="NormalWeb"/>
      </w:pPr>
      <w:r>
        <w:rPr>
          <w:b/>
          <w:bCs/>
        </w:rPr>
        <w:t>Madde 5 – Başvuru:</w:t>
      </w:r>
      <w:r>
        <w:t xml:space="preserve"> Yazarlar, başvurularını Yayın Koordinatörlüğü tarafından belirlenen "Online Başvuru Sistemi" üzerinden dijital olarak yapar.</w:t>
      </w:r>
    </w:p>
    <w:p w14:paraId="66319931" w14:textId="1E4A401C" w:rsidR="002B54AD" w:rsidRDefault="002B54AD" w:rsidP="002B54AD">
      <w:pPr>
        <w:pStyle w:val="NormalWeb"/>
      </w:pPr>
      <w:r>
        <w:rPr>
          <w:b/>
          <w:bCs/>
        </w:rPr>
        <w:t>Madde 6 – İstenen Belgeler:</w:t>
      </w:r>
      <w:r>
        <w:t xml:space="preserve"> a) Yayın Kurulu Kararı (Birimden alınmış), b) Tam metin (PDF/Word), c) İmzalı Telif Devir ve Açık Erişim Formu, d) İntihal Raporu.</w:t>
      </w:r>
    </w:p>
    <w:p w14:paraId="29326E5A" w14:textId="77777777" w:rsidR="002B54AD" w:rsidRDefault="002B54AD" w:rsidP="002B54AD">
      <w:pPr>
        <w:pStyle w:val="NormalWeb"/>
      </w:pPr>
      <w:r>
        <w:rPr>
          <w:b/>
          <w:bCs/>
        </w:rPr>
        <w:t>DÖRDÜNCÜ BÖLÜM: Yayın Standartları ve ISBN/ISSN</w:t>
      </w:r>
    </w:p>
    <w:p w14:paraId="6624E699" w14:textId="77777777" w:rsidR="002B54AD" w:rsidRDefault="002B54AD" w:rsidP="002B54AD">
      <w:pPr>
        <w:pStyle w:val="NormalWeb"/>
      </w:pPr>
      <w:r>
        <w:rPr>
          <w:b/>
          <w:bCs/>
        </w:rPr>
        <w:t>Madde 7 – Künye Bilgileri:</w:t>
      </w:r>
      <w:r>
        <w:t xml:space="preserve"> Tüm yayınlarda üniversitenin kurumsal kimliğine uygun standart künye ve kapak tasarımı kullanılır.</w:t>
      </w:r>
    </w:p>
    <w:p w14:paraId="17CED301" w14:textId="7F11BA4C" w:rsidR="002B54AD" w:rsidRDefault="002B54AD" w:rsidP="002B54AD">
      <w:pPr>
        <w:pStyle w:val="NormalWeb"/>
      </w:pPr>
      <w:r>
        <w:rPr>
          <w:b/>
          <w:bCs/>
        </w:rPr>
        <w:t>Madde 8 – ISBN/ISSN:</w:t>
      </w:r>
      <w:r>
        <w:t xml:space="preserve"> Yayın Koordinatörü, eser için Kültür ve Turizm Bakanlığı’ndan gerekli numaraları alır. Eserin bir kopyası "Yordam Kütüphane </w:t>
      </w:r>
      <w:proofErr w:type="spellStart"/>
      <w:r>
        <w:t>Sistemi"ne</w:t>
      </w:r>
      <w:proofErr w:type="spellEnd"/>
      <w:r>
        <w:t xml:space="preserve"> açık erişim olarak kaydedilir.</w:t>
      </w:r>
    </w:p>
    <w:p w14:paraId="71DCEF80" w14:textId="77777777" w:rsidR="002B54AD" w:rsidRDefault="002B54AD" w:rsidP="002B54AD">
      <w:pPr>
        <w:pStyle w:val="NormalWeb"/>
      </w:pPr>
      <w:r>
        <w:rPr>
          <w:b/>
          <w:bCs/>
        </w:rPr>
        <w:t>BEŞİNCİ BÖLÜM: Telif Hakları</w:t>
      </w:r>
    </w:p>
    <w:p w14:paraId="74819DE9" w14:textId="56AE2561" w:rsidR="002B54AD" w:rsidRDefault="002B54AD" w:rsidP="002B54AD">
      <w:pPr>
        <w:pStyle w:val="NormalWeb"/>
      </w:pPr>
      <w:r>
        <w:rPr>
          <w:b/>
          <w:bCs/>
        </w:rPr>
        <w:t>Madde 9 – Telif:</w:t>
      </w:r>
      <w:r>
        <w:t xml:space="preserve"> Üniversite logosu ve ismiyle çıkan yayınlarda mali haklar (aksi belirtilmedikçe) üniversiteye aittir. Yazarlar "Telif Devir Formu" ile bu hakları devreder</w:t>
      </w:r>
    </w:p>
    <w:p w14:paraId="0CA49D79" w14:textId="0898C2C6" w:rsidR="0044439B" w:rsidRPr="002B54AD" w:rsidRDefault="0044439B" w:rsidP="002B54AD"/>
    <w:sectPr w:rsidR="0044439B" w:rsidRPr="002B5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2D93"/>
    <w:multiLevelType w:val="multilevel"/>
    <w:tmpl w:val="30DA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019A9"/>
    <w:multiLevelType w:val="multilevel"/>
    <w:tmpl w:val="5AEC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C72AA"/>
    <w:multiLevelType w:val="multilevel"/>
    <w:tmpl w:val="6BA6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05566"/>
    <w:multiLevelType w:val="multilevel"/>
    <w:tmpl w:val="CD1A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96A91"/>
    <w:multiLevelType w:val="multilevel"/>
    <w:tmpl w:val="1290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00A9E"/>
    <w:multiLevelType w:val="multilevel"/>
    <w:tmpl w:val="FC22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267F9"/>
    <w:multiLevelType w:val="multilevel"/>
    <w:tmpl w:val="F11E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E8"/>
    <w:rsid w:val="00045DD6"/>
    <w:rsid w:val="002B54AD"/>
    <w:rsid w:val="003922E8"/>
    <w:rsid w:val="0044439B"/>
    <w:rsid w:val="00DB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D3F8"/>
  <w15:chartTrackingRefBased/>
  <w15:docId w15:val="{112F3981-F55F-43EA-A49A-20B5C5E7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5D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DB56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DB56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B56D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B56D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B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045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dcterms:created xsi:type="dcterms:W3CDTF">2026-01-19T07:05:00Z</dcterms:created>
  <dcterms:modified xsi:type="dcterms:W3CDTF">2026-01-19T12:00:00Z</dcterms:modified>
</cp:coreProperties>
</file>